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32EB" w14:textId="03E4A4F7" w:rsidR="00A075B2" w:rsidRDefault="00A075B2" w:rsidP="00A075B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Segoe UI"/>
          <w:color w:val="000000"/>
        </w:rPr>
      </w:pPr>
      <w:r>
        <w:rPr>
          <w:rStyle w:val="Strong"/>
          <w:rFonts w:asciiTheme="minorHAnsi" w:eastAsiaTheme="majorEastAsia" w:hAnsiTheme="minorHAnsi" w:cs="Segoe UI"/>
          <w:color w:val="000000"/>
        </w:rPr>
        <w:t>Ward Councillor Report on Behalf of Dorset Council</w:t>
      </w:r>
      <w:r w:rsidR="00C17A25">
        <w:rPr>
          <w:rStyle w:val="Strong"/>
          <w:rFonts w:asciiTheme="minorHAnsi" w:eastAsiaTheme="majorEastAsia" w:hAnsiTheme="minorHAnsi" w:cs="Segoe UI"/>
          <w:color w:val="000000"/>
        </w:rPr>
        <w:t xml:space="preserve">, </w:t>
      </w:r>
      <w:r w:rsidR="00AF2477">
        <w:rPr>
          <w:rStyle w:val="Strong"/>
          <w:rFonts w:asciiTheme="minorHAnsi" w:eastAsiaTheme="majorEastAsia" w:hAnsiTheme="minorHAnsi" w:cs="Segoe UI"/>
          <w:color w:val="000000"/>
        </w:rPr>
        <w:t>March</w:t>
      </w:r>
      <w:r>
        <w:rPr>
          <w:rStyle w:val="Strong"/>
          <w:rFonts w:asciiTheme="minorHAnsi" w:eastAsiaTheme="majorEastAsia" w:hAnsiTheme="minorHAnsi" w:cs="Segoe UI"/>
          <w:color w:val="000000"/>
        </w:rPr>
        <w:t xml:space="preserve"> </w:t>
      </w:r>
      <w:proofErr w:type="gramStart"/>
      <w:r>
        <w:rPr>
          <w:rStyle w:val="Strong"/>
          <w:rFonts w:asciiTheme="minorHAnsi" w:eastAsiaTheme="majorEastAsia" w:hAnsiTheme="minorHAnsi" w:cs="Segoe UI"/>
          <w:color w:val="000000"/>
        </w:rPr>
        <w:t xml:space="preserve">2026 </w:t>
      </w:r>
      <w:r w:rsidR="00B128D1">
        <w:rPr>
          <w:rStyle w:val="Strong"/>
          <w:rFonts w:asciiTheme="minorHAnsi" w:eastAsiaTheme="majorEastAsia" w:hAnsiTheme="minorHAnsi" w:cs="Segoe UI"/>
          <w:color w:val="000000"/>
        </w:rPr>
        <w:t xml:space="preserve"> </w:t>
      </w:r>
      <w:r w:rsidR="00AF2477">
        <w:rPr>
          <w:rStyle w:val="Strong"/>
          <w:rFonts w:asciiTheme="minorHAnsi" w:eastAsiaTheme="majorEastAsia" w:hAnsiTheme="minorHAnsi" w:cs="Segoe UI"/>
          <w:color w:val="000000"/>
        </w:rPr>
        <w:t>-</w:t>
      </w:r>
      <w:proofErr w:type="gramEnd"/>
      <w:r w:rsidR="00AF2477">
        <w:rPr>
          <w:rStyle w:val="Strong"/>
          <w:rFonts w:asciiTheme="minorHAnsi" w:eastAsiaTheme="majorEastAsia" w:hAnsiTheme="minorHAnsi" w:cs="Segoe UI"/>
          <w:color w:val="000000"/>
        </w:rPr>
        <w:t xml:space="preserve"> </w:t>
      </w:r>
      <w:r>
        <w:rPr>
          <w:rStyle w:val="Strong"/>
          <w:rFonts w:asciiTheme="minorHAnsi" w:eastAsiaTheme="majorEastAsia" w:hAnsiTheme="minorHAnsi" w:cs="Segoe UI"/>
          <w:color w:val="000000"/>
        </w:rPr>
        <w:t>Cllr Sally Holland</w:t>
      </w:r>
    </w:p>
    <w:p w14:paraId="0F514323" w14:textId="77777777" w:rsidR="00A075B2" w:rsidRDefault="00A075B2">
      <w:pPr>
        <w:rPr>
          <w:rFonts w:ascii="Calibri" w:hAnsi="Calibri" w:cs="Calibri"/>
          <w:sz w:val="24"/>
          <w:szCs w:val="24"/>
        </w:rPr>
      </w:pPr>
    </w:p>
    <w:p w14:paraId="563D3740" w14:textId="1BD7EF74" w:rsidR="00F15416" w:rsidRPr="00F15416" w:rsidRDefault="00F15416" w:rsidP="00F15416">
      <w:pPr>
        <w:rPr>
          <w:rFonts w:ascii="Calibri" w:hAnsi="Calibri" w:cs="Calibri"/>
          <w:sz w:val="24"/>
          <w:szCs w:val="24"/>
        </w:rPr>
      </w:pPr>
      <w:r w:rsidRPr="00F15416">
        <w:rPr>
          <w:rFonts w:ascii="Calibri" w:hAnsi="Calibri" w:cs="Calibri"/>
          <w:sz w:val="24"/>
          <w:szCs w:val="24"/>
          <w:u w:val="single"/>
        </w:rPr>
        <w:t>Dorset Council </w:t>
      </w:r>
      <w:hyperlink r:id="rId5" w:history="1">
        <w:r w:rsidRPr="00F15416">
          <w:rPr>
            <w:rFonts w:ascii="Calibri" w:hAnsi="Calibri" w:cs="Calibri"/>
            <w:sz w:val="24"/>
            <w:szCs w:val="24"/>
            <w:u w:val="single"/>
          </w:rPr>
          <w:t>will consider a £2m investment to lower its energy bills and reduce carbon</w:t>
        </w:r>
      </w:hyperlink>
    </w:p>
    <w:p w14:paraId="057D851E" w14:textId="77777777" w:rsidR="00F15416" w:rsidRPr="00F15416" w:rsidRDefault="00F15416" w:rsidP="00F15416">
      <w:pPr>
        <w:rPr>
          <w:rFonts w:ascii="Calibri" w:hAnsi="Calibri" w:cs="Calibri"/>
          <w:sz w:val="24"/>
          <w:szCs w:val="24"/>
        </w:rPr>
      </w:pPr>
      <w:r w:rsidRPr="00F15416">
        <w:rPr>
          <w:rFonts w:ascii="Calibri" w:hAnsi="Calibri" w:cs="Calibri"/>
          <w:sz w:val="24"/>
          <w:szCs w:val="24"/>
        </w:rPr>
        <w:t>Cabinet will be asked to approve £1.3m to speed up replacing older streetlights with LED units, and £700k for the next phase of solar panels on council buildings.</w:t>
      </w:r>
    </w:p>
    <w:p w14:paraId="50E8708B" w14:textId="01D440F2" w:rsidR="008C4A5A" w:rsidRDefault="00F15416" w:rsidP="008C4A5A">
      <w:pPr>
        <w:rPr>
          <w:rFonts w:ascii="Calibri" w:hAnsi="Calibri" w:cs="Calibri"/>
          <w:sz w:val="24"/>
          <w:szCs w:val="24"/>
        </w:rPr>
      </w:pPr>
      <w:r w:rsidRPr="00F15416">
        <w:rPr>
          <w:rFonts w:ascii="Calibri" w:hAnsi="Calibri" w:cs="Calibri"/>
          <w:sz w:val="24"/>
          <w:szCs w:val="24"/>
        </w:rPr>
        <w:t>The aim is clear: spend less on energy, make our lighting more reliable, and cut emissions.</w:t>
      </w:r>
      <w:r w:rsidR="008C4A5A" w:rsidRPr="008C4A5A">
        <w:rPr>
          <w:rFonts w:ascii="Calibri" w:hAnsi="Calibri" w:cs="Calibri"/>
          <w:sz w:val="24"/>
          <w:szCs w:val="24"/>
        </w:rPr>
        <w:t xml:space="preserve"> </w:t>
      </w:r>
      <w:r w:rsidR="008C4A5A" w:rsidRPr="00F15416">
        <w:rPr>
          <w:rFonts w:ascii="Calibri" w:hAnsi="Calibri" w:cs="Calibri"/>
          <w:sz w:val="24"/>
          <w:szCs w:val="24"/>
        </w:rPr>
        <w:t>Lower energy bills mean more council tax goes into essential services, not energy costs.</w:t>
      </w:r>
    </w:p>
    <w:p w14:paraId="12A2AAA8" w14:textId="4FC0AA8E" w:rsidR="0036185B" w:rsidRDefault="00CF1AC0" w:rsidP="008C4A5A">
      <w:pPr>
        <w:rPr>
          <w:rFonts w:ascii="Calibri" w:hAnsi="Calibri" w:cs="Calibri"/>
          <w:sz w:val="24"/>
          <w:szCs w:val="24"/>
          <w:u w:val="single"/>
        </w:rPr>
      </w:pPr>
      <w:r w:rsidRPr="00780A1F">
        <w:rPr>
          <w:rFonts w:ascii="Calibri" w:hAnsi="Calibri" w:cs="Calibri"/>
          <w:sz w:val="24"/>
          <w:szCs w:val="24"/>
          <w:u w:val="single"/>
        </w:rPr>
        <w:t xml:space="preserve">Increase in </w:t>
      </w:r>
      <w:r w:rsidR="00CF107E" w:rsidRPr="00780A1F">
        <w:rPr>
          <w:rFonts w:ascii="Calibri" w:hAnsi="Calibri" w:cs="Calibri"/>
          <w:sz w:val="24"/>
          <w:szCs w:val="24"/>
          <w:u w:val="single"/>
        </w:rPr>
        <w:t xml:space="preserve">funding for </w:t>
      </w:r>
      <w:r w:rsidR="00193CE7" w:rsidRPr="00780A1F">
        <w:rPr>
          <w:rFonts w:ascii="Calibri" w:hAnsi="Calibri" w:cs="Calibri"/>
          <w:sz w:val="24"/>
          <w:szCs w:val="24"/>
          <w:u w:val="single"/>
        </w:rPr>
        <w:t>maintenance of roads</w:t>
      </w:r>
    </w:p>
    <w:p w14:paraId="35D570CB" w14:textId="5FDD871A" w:rsidR="00780A1F" w:rsidRDefault="00780A1F" w:rsidP="008C4A5A">
      <w:pPr>
        <w:rPr>
          <w:rFonts w:ascii="Calibri" w:hAnsi="Calibri" w:cs="Calibri"/>
          <w:sz w:val="24"/>
          <w:szCs w:val="24"/>
        </w:rPr>
      </w:pPr>
      <w:r w:rsidRPr="00780A1F">
        <w:rPr>
          <w:rFonts w:ascii="Calibri" w:hAnsi="Calibri" w:cs="Calibri"/>
          <w:sz w:val="24"/>
          <w:szCs w:val="24"/>
        </w:rPr>
        <w:t>Dorset Council has approved measures that make up to an additional £5.25m available for Highways to tackle flood impacts and cut the risk of future disruption.</w:t>
      </w:r>
      <w:r w:rsidR="0092236E">
        <w:rPr>
          <w:rFonts w:ascii="Calibri" w:hAnsi="Calibri" w:cs="Calibri"/>
          <w:sz w:val="24"/>
          <w:szCs w:val="24"/>
        </w:rPr>
        <w:t xml:space="preserve"> £5m for increasing resilience from flooding and £250k for </w:t>
      </w:r>
      <w:r w:rsidR="007A02B9">
        <w:rPr>
          <w:rFonts w:ascii="Calibri" w:hAnsi="Calibri" w:cs="Calibri"/>
          <w:sz w:val="24"/>
          <w:szCs w:val="24"/>
        </w:rPr>
        <w:t>an extra gully cleaning crew</w:t>
      </w:r>
      <w:r w:rsidR="00303F05">
        <w:rPr>
          <w:rFonts w:ascii="Calibri" w:hAnsi="Calibri" w:cs="Calibri"/>
          <w:sz w:val="24"/>
          <w:szCs w:val="24"/>
        </w:rPr>
        <w:t xml:space="preserve">, they will </w:t>
      </w:r>
      <w:r w:rsidR="00D91CB7">
        <w:rPr>
          <w:rFonts w:ascii="Calibri" w:hAnsi="Calibri" w:cs="Calibri"/>
          <w:sz w:val="24"/>
          <w:szCs w:val="24"/>
        </w:rPr>
        <w:t>have</w:t>
      </w:r>
      <w:r w:rsidR="00303F05">
        <w:rPr>
          <w:rFonts w:ascii="Calibri" w:hAnsi="Calibri" w:cs="Calibri"/>
          <w:sz w:val="24"/>
          <w:szCs w:val="24"/>
        </w:rPr>
        <w:t xml:space="preserve"> proactive cleaning</w:t>
      </w:r>
      <w:r w:rsidR="00D91CB7">
        <w:rPr>
          <w:rFonts w:ascii="Calibri" w:hAnsi="Calibri" w:cs="Calibri"/>
          <w:sz w:val="24"/>
          <w:szCs w:val="24"/>
        </w:rPr>
        <w:t xml:space="preserve"> schedule through the year</w:t>
      </w:r>
      <w:r w:rsidR="00303F05">
        <w:rPr>
          <w:rFonts w:ascii="Calibri" w:hAnsi="Calibri" w:cs="Calibri"/>
          <w:sz w:val="24"/>
          <w:szCs w:val="24"/>
        </w:rPr>
        <w:t xml:space="preserve"> to prevent future issues.</w:t>
      </w:r>
    </w:p>
    <w:p w14:paraId="3CF4C918" w14:textId="17A3E608" w:rsidR="00EA66EE" w:rsidRDefault="00EA66EE" w:rsidP="008C4A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Bridport Rehabilitation Centre</w:t>
      </w:r>
    </w:p>
    <w:p w14:paraId="27001525" w14:textId="2F006369" w:rsidR="00917E99" w:rsidRDefault="00917E99" w:rsidP="008C4A5A">
      <w:pPr>
        <w:rPr>
          <w:rFonts w:ascii="Calibri" w:hAnsi="Calibri" w:cs="Calibri"/>
          <w:sz w:val="24"/>
          <w:szCs w:val="24"/>
        </w:rPr>
      </w:pPr>
      <w:r w:rsidRPr="00917E99">
        <w:rPr>
          <w:rFonts w:ascii="Calibri" w:hAnsi="Calibri" w:cs="Calibri"/>
          <w:sz w:val="24"/>
          <w:szCs w:val="24"/>
        </w:rPr>
        <w:t xml:space="preserve">Bridport’s new 56-bed </w:t>
      </w:r>
      <w:r w:rsidR="00EB196B">
        <w:rPr>
          <w:rFonts w:ascii="Calibri" w:hAnsi="Calibri" w:cs="Calibri"/>
          <w:sz w:val="24"/>
          <w:szCs w:val="24"/>
        </w:rPr>
        <w:t>rehabilitation</w:t>
      </w:r>
      <w:r w:rsidRPr="00917E99">
        <w:rPr>
          <w:rFonts w:ascii="Calibri" w:hAnsi="Calibri" w:cs="Calibri"/>
          <w:sz w:val="24"/>
          <w:szCs w:val="24"/>
        </w:rPr>
        <w:t xml:space="preserve"> centre has taken a major step forward after the council’s planning committee approved proposals to redevelop the former Sidney Gale care home</w:t>
      </w:r>
      <w:r w:rsidR="0088079A">
        <w:rPr>
          <w:rFonts w:ascii="Calibri" w:hAnsi="Calibri" w:cs="Calibri"/>
          <w:sz w:val="24"/>
          <w:szCs w:val="24"/>
        </w:rPr>
        <w:t xml:space="preserve">. </w:t>
      </w:r>
    </w:p>
    <w:p w14:paraId="65C00064" w14:textId="0A86795B" w:rsidR="00675B58" w:rsidRDefault="00675B58" w:rsidP="008C4A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Business </w:t>
      </w:r>
      <w:r w:rsidR="00874FBE">
        <w:rPr>
          <w:rFonts w:ascii="Calibri" w:hAnsi="Calibri" w:cs="Calibri"/>
          <w:sz w:val="24"/>
          <w:szCs w:val="24"/>
          <w:u w:val="single"/>
        </w:rPr>
        <w:t>Support</w:t>
      </w:r>
      <w:r>
        <w:rPr>
          <w:rFonts w:ascii="Calibri" w:hAnsi="Calibri" w:cs="Calibri"/>
          <w:sz w:val="24"/>
          <w:szCs w:val="24"/>
          <w:u w:val="single"/>
        </w:rPr>
        <w:t xml:space="preserve"> Hub</w:t>
      </w:r>
      <w:r w:rsidR="001C7D28">
        <w:rPr>
          <w:rFonts w:ascii="Calibri" w:hAnsi="Calibri" w:cs="Calibri"/>
          <w:sz w:val="24"/>
          <w:szCs w:val="24"/>
          <w:u w:val="single"/>
        </w:rPr>
        <w:t xml:space="preserve"> and Customer Hub</w:t>
      </w:r>
    </w:p>
    <w:p w14:paraId="7976524D" w14:textId="5A735140" w:rsidR="001C7D28" w:rsidRDefault="001C7D28" w:rsidP="008C4A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These both went live on Feb 2</w:t>
      </w:r>
      <w:r w:rsidRPr="001C7D28">
        <w:rPr>
          <w:rFonts w:ascii="Calibri" w:hAnsi="Calibri" w:cs="Calibri"/>
          <w:sz w:val="24"/>
          <w:szCs w:val="24"/>
          <w:vertAlign w:val="superscript"/>
        </w:rPr>
        <w:t>nd</w:t>
      </w:r>
      <w:r>
        <w:rPr>
          <w:rFonts w:ascii="Calibri" w:hAnsi="Calibri" w:cs="Calibri"/>
          <w:sz w:val="24"/>
          <w:szCs w:val="24"/>
        </w:rPr>
        <w:t>. These are central to creating a simpler and</w:t>
      </w:r>
      <w:r w:rsidR="00874FBE">
        <w:rPr>
          <w:rFonts w:ascii="Calibri" w:hAnsi="Calibri" w:cs="Calibri"/>
          <w:sz w:val="24"/>
          <w:szCs w:val="24"/>
        </w:rPr>
        <w:t xml:space="preserve"> more consistent services for residents.</w:t>
      </w:r>
      <w:r w:rsidR="00C24400">
        <w:rPr>
          <w:rFonts w:ascii="Calibri" w:hAnsi="Calibri" w:cs="Calibri"/>
          <w:sz w:val="24"/>
          <w:szCs w:val="24"/>
        </w:rPr>
        <w:t xml:space="preserve"> The Customer Hub brings together </w:t>
      </w:r>
      <w:r w:rsidR="00F43495">
        <w:rPr>
          <w:rFonts w:ascii="Calibri" w:hAnsi="Calibri" w:cs="Calibri"/>
          <w:sz w:val="24"/>
          <w:szCs w:val="24"/>
        </w:rPr>
        <w:t xml:space="preserve">the current </w:t>
      </w:r>
      <w:r w:rsidR="00F93686">
        <w:rPr>
          <w:rFonts w:ascii="Calibri" w:hAnsi="Calibri" w:cs="Calibri"/>
          <w:sz w:val="24"/>
          <w:szCs w:val="24"/>
        </w:rPr>
        <w:t>customer</w:t>
      </w:r>
      <w:r w:rsidR="00F43495">
        <w:rPr>
          <w:rFonts w:ascii="Calibri" w:hAnsi="Calibri" w:cs="Calibri"/>
          <w:sz w:val="24"/>
          <w:szCs w:val="24"/>
        </w:rPr>
        <w:t xml:space="preserve"> services with colleagues who respond to </w:t>
      </w:r>
      <w:r w:rsidR="00F93686">
        <w:rPr>
          <w:rFonts w:ascii="Calibri" w:hAnsi="Calibri" w:cs="Calibri"/>
          <w:sz w:val="24"/>
          <w:szCs w:val="24"/>
        </w:rPr>
        <w:t>residents</w:t>
      </w:r>
      <w:r w:rsidR="00F43495">
        <w:rPr>
          <w:rFonts w:ascii="Calibri" w:hAnsi="Calibri" w:cs="Calibri"/>
          <w:sz w:val="24"/>
          <w:szCs w:val="24"/>
        </w:rPr>
        <w:t xml:space="preserve"> and communities</w:t>
      </w:r>
      <w:r w:rsidR="00F93686">
        <w:rPr>
          <w:rFonts w:ascii="Calibri" w:hAnsi="Calibri" w:cs="Calibri"/>
          <w:sz w:val="24"/>
          <w:szCs w:val="24"/>
        </w:rPr>
        <w:t>, these include School admissions. Highways, parking, building control and tree teams.</w:t>
      </w:r>
    </w:p>
    <w:p w14:paraId="194162CB" w14:textId="1928A37A" w:rsidR="00C60CE7" w:rsidRDefault="00AA06D9" w:rsidP="008C4A5A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National Award for Clean Energy</w:t>
      </w:r>
    </w:p>
    <w:p w14:paraId="6E325F2A" w14:textId="7C69AEF7" w:rsidR="00AA06D9" w:rsidRPr="00E7214E" w:rsidRDefault="00E7214E" w:rsidP="008C4A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award run </w:t>
      </w:r>
      <w:r w:rsidR="00AB13B2">
        <w:rPr>
          <w:rFonts w:ascii="Calibri" w:hAnsi="Calibri" w:cs="Calibri"/>
          <w:sz w:val="24"/>
          <w:szCs w:val="24"/>
        </w:rPr>
        <w:t>by</w:t>
      </w:r>
      <w:r>
        <w:rPr>
          <w:rFonts w:ascii="Calibri" w:hAnsi="Calibri" w:cs="Calibri"/>
          <w:sz w:val="24"/>
          <w:szCs w:val="24"/>
        </w:rPr>
        <w:t xml:space="preserve"> the De</w:t>
      </w:r>
      <w:r w:rsidR="00AB13B2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t for Energy Security and Net zero an</w:t>
      </w:r>
      <w:r w:rsidR="00AB13B2">
        <w:rPr>
          <w:rFonts w:ascii="Calibri" w:hAnsi="Calibri" w:cs="Calibri"/>
          <w:sz w:val="24"/>
          <w:szCs w:val="24"/>
        </w:rPr>
        <w:t>d APSE</w:t>
      </w:r>
      <w:r w:rsidR="00F3523A">
        <w:rPr>
          <w:rFonts w:ascii="Calibri" w:hAnsi="Calibri" w:cs="Calibri"/>
          <w:sz w:val="24"/>
          <w:szCs w:val="24"/>
        </w:rPr>
        <w:t>, celebrate</w:t>
      </w:r>
      <w:r w:rsidR="00207EC1">
        <w:rPr>
          <w:rFonts w:ascii="Calibri" w:hAnsi="Calibri" w:cs="Calibri"/>
          <w:sz w:val="24"/>
          <w:szCs w:val="24"/>
        </w:rPr>
        <w:t>s</w:t>
      </w:r>
      <w:r w:rsidR="00F3523A">
        <w:rPr>
          <w:rFonts w:ascii="Calibri" w:hAnsi="Calibri" w:cs="Calibri"/>
          <w:sz w:val="24"/>
          <w:szCs w:val="24"/>
        </w:rPr>
        <w:t xml:space="preserve"> counci</w:t>
      </w:r>
      <w:r w:rsidR="00207EC1">
        <w:rPr>
          <w:rFonts w:ascii="Calibri" w:hAnsi="Calibri" w:cs="Calibri"/>
          <w:sz w:val="24"/>
          <w:szCs w:val="24"/>
        </w:rPr>
        <w:t>l</w:t>
      </w:r>
      <w:r w:rsidR="00F3523A">
        <w:rPr>
          <w:rFonts w:ascii="Calibri" w:hAnsi="Calibri" w:cs="Calibri"/>
          <w:sz w:val="24"/>
          <w:szCs w:val="24"/>
        </w:rPr>
        <w:t>s who are leading the transition to clean, low-carbon energy.</w:t>
      </w:r>
      <w:r w:rsidR="00E30975">
        <w:rPr>
          <w:rFonts w:ascii="Calibri" w:hAnsi="Calibri" w:cs="Calibri"/>
          <w:sz w:val="24"/>
          <w:szCs w:val="24"/>
        </w:rPr>
        <w:t xml:space="preserve"> DC have installed Photovoltaic Panels on 1</w:t>
      </w:r>
      <w:r w:rsidR="00055195">
        <w:rPr>
          <w:rFonts w:ascii="Calibri" w:hAnsi="Calibri" w:cs="Calibri"/>
          <w:sz w:val="24"/>
          <w:szCs w:val="24"/>
        </w:rPr>
        <w:t>1</w:t>
      </w:r>
      <w:r w:rsidR="00E30975">
        <w:rPr>
          <w:rFonts w:ascii="Calibri" w:hAnsi="Calibri" w:cs="Calibri"/>
          <w:sz w:val="24"/>
          <w:szCs w:val="24"/>
        </w:rPr>
        <w:t>3 building</w:t>
      </w:r>
      <w:r w:rsidR="00235037">
        <w:rPr>
          <w:rFonts w:ascii="Calibri" w:hAnsi="Calibri" w:cs="Calibri"/>
          <w:sz w:val="24"/>
          <w:szCs w:val="24"/>
        </w:rPr>
        <w:t>s</w:t>
      </w:r>
      <w:r w:rsidR="005F4DBC">
        <w:rPr>
          <w:rFonts w:ascii="Calibri" w:hAnsi="Calibri" w:cs="Calibri"/>
          <w:sz w:val="24"/>
          <w:szCs w:val="24"/>
        </w:rPr>
        <w:t>, generating 4.6m kWh of renewable energy each year</w:t>
      </w:r>
      <w:r w:rsidR="00055195">
        <w:rPr>
          <w:rFonts w:ascii="Calibri" w:hAnsi="Calibri" w:cs="Calibri"/>
          <w:sz w:val="24"/>
          <w:szCs w:val="24"/>
        </w:rPr>
        <w:t xml:space="preserve">, saving £520k annually. </w:t>
      </w:r>
      <w:r w:rsidR="00235037">
        <w:rPr>
          <w:rFonts w:ascii="Calibri" w:hAnsi="Calibri" w:cs="Calibri"/>
          <w:sz w:val="24"/>
          <w:szCs w:val="24"/>
        </w:rPr>
        <w:t>Further panels are planned for 41 other buildings.</w:t>
      </w:r>
    </w:p>
    <w:p w14:paraId="77E7155F" w14:textId="77777777" w:rsidR="00AA06D9" w:rsidRPr="00AA06D9" w:rsidRDefault="00AA06D9" w:rsidP="008C4A5A">
      <w:pPr>
        <w:rPr>
          <w:rFonts w:ascii="Calibri" w:hAnsi="Calibri" w:cs="Calibri"/>
          <w:sz w:val="24"/>
          <w:szCs w:val="24"/>
        </w:rPr>
      </w:pPr>
    </w:p>
    <w:sectPr w:rsidR="00AA06D9" w:rsidRPr="00AA0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2414"/>
    <w:multiLevelType w:val="multilevel"/>
    <w:tmpl w:val="9FE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125EA"/>
    <w:multiLevelType w:val="multilevel"/>
    <w:tmpl w:val="75C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281672">
    <w:abstractNumId w:val="0"/>
  </w:num>
  <w:num w:numId="2" w16cid:durableId="111675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A"/>
    <w:rsid w:val="0001425F"/>
    <w:rsid w:val="00055195"/>
    <w:rsid w:val="000717B4"/>
    <w:rsid w:val="00072EB0"/>
    <w:rsid w:val="00094ADF"/>
    <w:rsid w:val="000A54A1"/>
    <w:rsid w:val="000E2CF7"/>
    <w:rsid w:val="000E3CC5"/>
    <w:rsid w:val="00102F04"/>
    <w:rsid w:val="001126B1"/>
    <w:rsid w:val="0013754F"/>
    <w:rsid w:val="00162430"/>
    <w:rsid w:val="00167D90"/>
    <w:rsid w:val="00183F8E"/>
    <w:rsid w:val="00193CE7"/>
    <w:rsid w:val="001C5594"/>
    <w:rsid w:val="001C7D28"/>
    <w:rsid w:val="001D3461"/>
    <w:rsid w:val="001E750D"/>
    <w:rsid w:val="00207EC1"/>
    <w:rsid w:val="00235037"/>
    <w:rsid w:val="00237A14"/>
    <w:rsid w:val="002574F2"/>
    <w:rsid w:val="002704A6"/>
    <w:rsid w:val="00273619"/>
    <w:rsid w:val="002A4706"/>
    <w:rsid w:val="002C4440"/>
    <w:rsid w:val="00303F05"/>
    <w:rsid w:val="003328CD"/>
    <w:rsid w:val="00346467"/>
    <w:rsid w:val="0036185B"/>
    <w:rsid w:val="00366C33"/>
    <w:rsid w:val="003A575D"/>
    <w:rsid w:val="003B2FEC"/>
    <w:rsid w:val="003B5855"/>
    <w:rsid w:val="003C5C48"/>
    <w:rsid w:val="003C67B6"/>
    <w:rsid w:val="003D5885"/>
    <w:rsid w:val="003E3F37"/>
    <w:rsid w:val="003F1771"/>
    <w:rsid w:val="003F36C7"/>
    <w:rsid w:val="00416186"/>
    <w:rsid w:val="00420095"/>
    <w:rsid w:val="004312A3"/>
    <w:rsid w:val="004931FF"/>
    <w:rsid w:val="004A5928"/>
    <w:rsid w:val="004B2C02"/>
    <w:rsid w:val="004C664D"/>
    <w:rsid w:val="00545961"/>
    <w:rsid w:val="00586F61"/>
    <w:rsid w:val="005B0063"/>
    <w:rsid w:val="005C5510"/>
    <w:rsid w:val="005D0776"/>
    <w:rsid w:val="005F4DBC"/>
    <w:rsid w:val="00643501"/>
    <w:rsid w:val="0066710D"/>
    <w:rsid w:val="00667B48"/>
    <w:rsid w:val="00670432"/>
    <w:rsid w:val="00671829"/>
    <w:rsid w:val="00675B58"/>
    <w:rsid w:val="00680E06"/>
    <w:rsid w:val="006A538D"/>
    <w:rsid w:val="006B415C"/>
    <w:rsid w:val="006B619C"/>
    <w:rsid w:val="006F05CF"/>
    <w:rsid w:val="00714AF4"/>
    <w:rsid w:val="00780A1F"/>
    <w:rsid w:val="007909A8"/>
    <w:rsid w:val="007A02B9"/>
    <w:rsid w:val="00803A58"/>
    <w:rsid w:val="008203CC"/>
    <w:rsid w:val="0085741E"/>
    <w:rsid w:val="0086211B"/>
    <w:rsid w:val="00874FBE"/>
    <w:rsid w:val="0088079A"/>
    <w:rsid w:val="00883CDB"/>
    <w:rsid w:val="008C4A5A"/>
    <w:rsid w:val="008D5834"/>
    <w:rsid w:val="00905286"/>
    <w:rsid w:val="00917E99"/>
    <w:rsid w:val="0092236E"/>
    <w:rsid w:val="00932C41"/>
    <w:rsid w:val="00974596"/>
    <w:rsid w:val="009906C9"/>
    <w:rsid w:val="009B59BE"/>
    <w:rsid w:val="009B5B09"/>
    <w:rsid w:val="009C6871"/>
    <w:rsid w:val="009E65C3"/>
    <w:rsid w:val="00A075B2"/>
    <w:rsid w:val="00A45A82"/>
    <w:rsid w:val="00A46873"/>
    <w:rsid w:val="00A93999"/>
    <w:rsid w:val="00AA06D9"/>
    <w:rsid w:val="00AB13B2"/>
    <w:rsid w:val="00AF0C16"/>
    <w:rsid w:val="00AF2477"/>
    <w:rsid w:val="00B128D1"/>
    <w:rsid w:val="00B37110"/>
    <w:rsid w:val="00B92126"/>
    <w:rsid w:val="00BE167A"/>
    <w:rsid w:val="00BF6C07"/>
    <w:rsid w:val="00C11A96"/>
    <w:rsid w:val="00C15B41"/>
    <w:rsid w:val="00C17A25"/>
    <w:rsid w:val="00C24400"/>
    <w:rsid w:val="00C60CE7"/>
    <w:rsid w:val="00CB3836"/>
    <w:rsid w:val="00CB42D6"/>
    <w:rsid w:val="00CB7414"/>
    <w:rsid w:val="00CC6B56"/>
    <w:rsid w:val="00CF107E"/>
    <w:rsid w:val="00CF1AC0"/>
    <w:rsid w:val="00CF3C7A"/>
    <w:rsid w:val="00D37C9A"/>
    <w:rsid w:val="00D717E5"/>
    <w:rsid w:val="00D91CB7"/>
    <w:rsid w:val="00E30975"/>
    <w:rsid w:val="00E7214E"/>
    <w:rsid w:val="00EA358A"/>
    <w:rsid w:val="00EA66EE"/>
    <w:rsid w:val="00EB196B"/>
    <w:rsid w:val="00EB4C91"/>
    <w:rsid w:val="00EB73FA"/>
    <w:rsid w:val="00EE0B4E"/>
    <w:rsid w:val="00F15416"/>
    <w:rsid w:val="00F21CA2"/>
    <w:rsid w:val="00F3110A"/>
    <w:rsid w:val="00F3523A"/>
    <w:rsid w:val="00F43495"/>
    <w:rsid w:val="00F9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B439"/>
  <w15:chartTrackingRefBased/>
  <w15:docId w15:val="{DE278FD0-96F0-4036-B273-CAC09883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6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75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35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C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derngov.dorsetcouncil.gov.uk/documents/s49980/Climate%20Programme%20-%20capital%20workstreams%20over%20500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1</Pages>
  <Words>287</Words>
  <Characters>1544</Characters>
  <Application>Microsoft Office Word</Application>
  <DocSecurity>0</DocSecurity>
  <Lines>27</Lines>
  <Paragraphs>12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Cllr. Sally Holland</dc:creator>
  <cp:keywords/>
  <dc:description/>
  <cp:lastModifiedBy>Cllr. Sally Holland</cp:lastModifiedBy>
  <cp:revision>26</cp:revision>
  <cp:lastPrinted>2026-03-02T12:52:00Z</cp:lastPrinted>
  <dcterms:created xsi:type="dcterms:W3CDTF">2026-02-24T16:06:00Z</dcterms:created>
  <dcterms:modified xsi:type="dcterms:W3CDTF">2026-03-02T12:53:00Z</dcterms:modified>
</cp:coreProperties>
</file>